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B4" w:rsidRDefault="00870AB4" w:rsidP="0087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Вопрос:</w:t>
      </w:r>
      <w:r w:rsidRPr="00584B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работы работник получил материальную помощь. При ее выдаче работодатель удержал излишне выплаченные отпускные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неотгулянный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перенесенный по производственной необходимости отпуск) и алименты на ребенка (удерживаются из заработной платы по исполнительному листу). Верно ли, что поскольку материальная помощь не является заработной платой, то удержания из нее не осуществляются?</w:t>
      </w: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AB4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AB4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AB4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 января 2021 г. N 14-1/ООГ-656</w:t>
      </w: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обращение, поступившее на официальный сайт Министерства письмом от 20 января 2021 г., и по компетенции сообщает.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70A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870AB4">
          <w:rPr>
            <w:rFonts w:ascii="Times New Roman" w:hAnsi="Times New Roman" w:cs="Times New Roman"/>
            <w:sz w:val="28"/>
            <w:szCs w:val="28"/>
          </w:rPr>
          <w:t>статье 137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ТК РФ) удержания из заработной платы работника производятся только в случаях, предусмотренных ТК РФ и иными федеральными законами.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Удержания из заработной платы работника для погашения его задолженности работодателю могут производиться: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для возмещения неотработанного аванса, выданного работнику в счет заработной платы;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(</w:t>
      </w:r>
      <w:hyperlink r:id="rId10" w:history="1">
        <w:r w:rsidRPr="00870AB4">
          <w:rPr>
            <w:rFonts w:ascii="Times New Roman" w:hAnsi="Times New Roman" w:cs="Times New Roman"/>
            <w:sz w:val="28"/>
            <w:szCs w:val="28"/>
          </w:rPr>
          <w:t>часть третья статьи 155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ТК РФ) или простое (</w:t>
      </w:r>
      <w:hyperlink r:id="rId11" w:history="1">
        <w:r w:rsidRPr="00870AB4">
          <w:rPr>
            <w:rFonts w:ascii="Times New Roman" w:hAnsi="Times New Roman" w:cs="Times New Roman"/>
            <w:sz w:val="28"/>
            <w:szCs w:val="28"/>
          </w:rPr>
          <w:t>часть третья статьи 157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lastRenderedPageBreak/>
        <w:t xml:space="preserve"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</w:t>
      </w:r>
      <w:hyperlink r:id="rId12" w:history="1">
        <w:r w:rsidRPr="00870AB4">
          <w:rPr>
            <w:rFonts w:ascii="Times New Roman" w:hAnsi="Times New Roman" w:cs="Times New Roman"/>
            <w:sz w:val="28"/>
            <w:szCs w:val="28"/>
          </w:rPr>
          <w:t>пунктом 8 части первой статьи 77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870AB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70A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870AB4">
          <w:rPr>
            <w:rFonts w:ascii="Times New Roman" w:hAnsi="Times New Roman" w:cs="Times New Roman"/>
            <w:sz w:val="28"/>
            <w:szCs w:val="28"/>
          </w:rPr>
          <w:t>4 части первой статьи 81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70AB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70A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70AB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70AB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870AB4">
          <w:rPr>
            <w:rFonts w:ascii="Times New Roman" w:hAnsi="Times New Roman" w:cs="Times New Roman"/>
            <w:sz w:val="28"/>
            <w:szCs w:val="28"/>
          </w:rPr>
          <w:t>7 статьи 83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в соответствии с требованиями </w:t>
      </w:r>
      <w:hyperlink r:id="rId21" w:history="1">
        <w:r w:rsidRPr="00870AB4">
          <w:rPr>
            <w:rFonts w:ascii="Times New Roman" w:hAnsi="Times New Roman" w:cs="Times New Roman"/>
            <w:sz w:val="28"/>
            <w:szCs w:val="28"/>
          </w:rPr>
          <w:t>статьи 138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ТК РФ 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 xml:space="preserve">Ограничения, установленные </w:t>
      </w:r>
      <w:hyperlink r:id="rId22" w:history="1">
        <w:r w:rsidRPr="00870AB4">
          <w:rPr>
            <w:rFonts w:ascii="Times New Roman" w:hAnsi="Times New Roman" w:cs="Times New Roman"/>
            <w:sz w:val="28"/>
            <w:szCs w:val="28"/>
          </w:rPr>
          <w:t>статьей 138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ТК РФ,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 xml:space="preserve">При решении вопроса об удержаниях из заработной платы следует принимать во внимание, что на основании </w:t>
      </w:r>
      <w:hyperlink r:id="rId23" w:history="1">
        <w:r w:rsidRPr="00870AB4">
          <w:rPr>
            <w:rFonts w:ascii="Times New Roman" w:hAnsi="Times New Roman" w:cs="Times New Roman"/>
            <w:sz w:val="28"/>
            <w:szCs w:val="28"/>
          </w:rPr>
          <w:t>статьи 135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ТК РФ установление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отнесено к компетенции самой организации с учетом мнения представительного органа работников.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 xml:space="preserve">При этом в настоящее время структура заработной платы раскрывается в </w:t>
      </w:r>
      <w:hyperlink r:id="rId24" w:history="1">
        <w:r w:rsidRPr="00870AB4">
          <w:rPr>
            <w:rFonts w:ascii="Times New Roman" w:hAnsi="Times New Roman" w:cs="Times New Roman"/>
            <w:sz w:val="28"/>
            <w:szCs w:val="28"/>
          </w:rPr>
          <w:t>статье 129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ТК РФ, согласно которой заработная плата -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Материальная помощь является выплатой социального характера и не входит в состав заработной платы.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 xml:space="preserve">По смыслу </w:t>
      </w:r>
      <w:hyperlink r:id="rId25" w:history="1">
        <w:r w:rsidRPr="00870AB4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hyperlink r:id="rId26" w:history="1">
        <w:r w:rsidRPr="00870AB4">
          <w:rPr>
            <w:rFonts w:ascii="Times New Roman" w:hAnsi="Times New Roman" w:cs="Times New Roman"/>
            <w:sz w:val="28"/>
            <w:szCs w:val="28"/>
          </w:rPr>
          <w:t>частью 3 статьи 41</w:t>
        </w:r>
      </w:hyperlink>
      <w:r w:rsidRPr="00870AB4">
        <w:rPr>
          <w:rFonts w:ascii="Times New Roman" w:hAnsi="Times New Roman" w:cs="Times New Roman"/>
          <w:sz w:val="28"/>
          <w:szCs w:val="28"/>
        </w:rPr>
        <w:t xml:space="preserve"> ТК РФ с учетом финансово-экономического положения работодателя локальные нормативные акты или коллективный договор могут содержать нормы, улучшающие </w:t>
      </w:r>
      <w:r w:rsidRPr="00870AB4">
        <w:rPr>
          <w:rFonts w:ascii="Times New Roman" w:hAnsi="Times New Roman" w:cs="Times New Roman"/>
          <w:sz w:val="28"/>
          <w:szCs w:val="28"/>
        </w:rPr>
        <w:lastRenderedPageBreak/>
        <w:t>положение работников по сравнению с установленным трудовым законодательством. В связи с чем локальными нормативными актами или коллективными договорами могут быть предусмотрены дополнительные гарантии и меры социальной поддержки работников организации. Таким образом, работодатель не ограничен в выборе способа и порядка дополнительного материального стимулирования работника, определении размера доплат и надбавок (например, установить выплату материальной помощи).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Таким образом, в локальном нормативном акте организации или (и) коллективном договоре могут быть определены порядок и условия выплаты материальной помощи.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AB4">
        <w:rPr>
          <w:rFonts w:ascii="Times New Roman" w:hAnsi="Times New Roman" w:cs="Times New Roman"/>
          <w:sz w:val="28"/>
          <w:szCs w:val="28"/>
        </w:rPr>
        <w:t>Одновременно информируем, что Федеральной службой по труду и занятости в целях защиты прав и интересов работников и работодателей создана Система электронных сервисов "</w:t>
      </w:r>
      <w:proofErr w:type="spellStart"/>
      <w:r w:rsidRPr="00870AB4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870AB4">
        <w:rPr>
          <w:rFonts w:ascii="Times New Roman" w:hAnsi="Times New Roman" w:cs="Times New Roman"/>
          <w:sz w:val="28"/>
          <w:szCs w:val="28"/>
        </w:rPr>
        <w:t>", которая позволяет направить заявление в инспекцию труда, которая проверит соблюдение трудовых прав и поможет устранить нарушения, получить консультацию о применении требований и норм трудового законодательства в течение трех рабочих дней, а также работодателю провести самопроверку соблюдения трудового законодательства.</w:t>
      </w:r>
    </w:p>
    <w:p w:rsidR="00870AB4" w:rsidRPr="00870AB4" w:rsidRDefault="00870AB4" w:rsidP="0087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 -</w:t>
      </w: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оплаты труда</w:t>
      </w: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оплаты труда, трудовых</w:t>
      </w: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и социального партнерства</w:t>
      </w:r>
    </w:p>
    <w:p w:rsidR="00870AB4" w:rsidRDefault="00870AB4" w:rsidP="00870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А.В.ФРОЛОВА</w:t>
      </w:r>
    </w:p>
    <w:p w:rsidR="009A39FE" w:rsidRPr="00870AB4" w:rsidRDefault="009A39FE" w:rsidP="00870AB4"/>
    <w:sectPr w:rsidR="009A39FE" w:rsidRPr="00870AB4" w:rsidSect="00AB092B">
      <w:headerReference w:type="default" r:id="rId2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89" w:rsidRDefault="005A3289" w:rsidP="00AB092B">
      <w:pPr>
        <w:spacing w:after="0" w:line="240" w:lineRule="auto"/>
      </w:pPr>
      <w:r>
        <w:separator/>
      </w:r>
    </w:p>
  </w:endnote>
  <w:endnote w:type="continuationSeparator" w:id="0">
    <w:p w:rsidR="005A3289" w:rsidRDefault="005A3289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89" w:rsidRDefault="005A3289" w:rsidP="00AB092B">
      <w:pPr>
        <w:spacing w:after="0" w:line="240" w:lineRule="auto"/>
      </w:pPr>
      <w:r>
        <w:separator/>
      </w:r>
    </w:p>
  </w:footnote>
  <w:footnote w:type="continuationSeparator" w:id="0">
    <w:p w:rsidR="005A3289" w:rsidRDefault="005A3289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2676A"/>
    <w:rsid w:val="000749FE"/>
    <w:rsid w:val="000A0CF4"/>
    <w:rsid w:val="000A473C"/>
    <w:rsid w:val="000F730E"/>
    <w:rsid w:val="00147EEF"/>
    <w:rsid w:val="00152729"/>
    <w:rsid w:val="0019036C"/>
    <w:rsid w:val="001B5A0A"/>
    <w:rsid w:val="001D0A29"/>
    <w:rsid w:val="001F047A"/>
    <w:rsid w:val="002216A0"/>
    <w:rsid w:val="002904AB"/>
    <w:rsid w:val="002B148E"/>
    <w:rsid w:val="002B3554"/>
    <w:rsid w:val="00333D44"/>
    <w:rsid w:val="003638A4"/>
    <w:rsid w:val="00363D57"/>
    <w:rsid w:val="003749FC"/>
    <w:rsid w:val="003820E1"/>
    <w:rsid w:val="003A1C7E"/>
    <w:rsid w:val="003F70EB"/>
    <w:rsid w:val="00485883"/>
    <w:rsid w:val="004C3944"/>
    <w:rsid w:val="00572474"/>
    <w:rsid w:val="00585B41"/>
    <w:rsid w:val="00597896"/>
    <w:rsid w:val="005A2278"/>
    <w:rsid w:val="005A3289"/>
    <w:rsid w:val="0064562B"/>
    <w:rsid w:val="006A744E"/>
    <w:rsid w:val="006B727D"/>
    <w:rsid w:val="006C3895"/>
    <w:rsid w:val="0072094B"/>
    <w:rsid w:val="0072132F"/>
    <w:rsid w:val="00771CED"/>
    <w:rsid w:val="00795D5E"/>
    <w:rsid w:val="007A413A"/>
    <w:rsid w:val="007B6086"/>
    <w:rsid w:val="007B736F"/>
    <w:rsid w:val="007D273E"/>
    <w:rsid w:val="00815735"/>
    <w:rsid w:val="00854CC3"/>
    <w:rsid w:val="00870AB4"/>
    <w:rsid w:val="008754C0"/>
    <w:rsid w:val="00960200"/>
    <w:rsid w:val="00982390"/>
    <w:rsid w:val="00997A48"/>
    <w:rsid w:val="009A39FE"/>
    <w:rsid w:val="009D7847"/>
    <w:rsid w:val="00A459DB"/>
    <w:rsid w:val="00AA3F03"/>
    <w:rsid w:val="00AB092B"/>
    <w:rsid w:val="00B41225"/>
    <w:rsid w:val="00B51EB7"/>
    <w:rsid w:val="00B676C7"/>
    <w:rsid w:val="00BD1737"/>
    <w:rsid w:val="00BE5C22"/>
    <w:rsid w:val="00C171F5"/>
    <w:rsid w:val="00C6771E"/>
    <w:rsid w:val="00C975C5"/>
    <w:rsid w:val="00CD2957"/>
    <w:rsid w:val="00CE0495"/>
    <w:rsid w:val="00D20DA2"/>
    <w:rsid w:val="00D60923"/>
    <w:rsid w:val="00E32E06"/>
    <w:rsid w:val="00E9373E"/>
    <w:rsid w:val="00EC090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585ED8D210A0CC34DA85992EDE8EBA1B91B1F853379794973463383E0316C6586D29E2360F95E31477F40B9292E87A780817C1F5D24C4HFd6G" TargetMode="External"/><Relationship Id="rId13" Type="http://schemas.openxmlformats.org/officeDocument/2006/relationships/hyperlink" Target="consultantplus://offline/ref=A4B585ED8D210A0CC34DA85992EDE8EBA1B8121C823279794973463383E0316C6586D29B2A66F00E63087E1CFD7D3D87AE80837403H5dCG" TargetMode="External"/><Relationship Id="rId18" Type="http://schemas.openxmlformats.org/officeDocument/2006/relationships/hyperlink" Target="consultantplus://offline/ref=A4B585ED8D210A0CC34DA85992EDE8EBA1B8121C823279794973463383E0316C6586D29A2266F00E63087E1CFD7D3D87AE80837403H5dCG" TargetMode="External"/><Relationship Id="rId26" Type="http://schemas.openxmlformats.org/officeDocument/2006/relationships/hyperlink" Target="consultantplus://offline/ref=A4B585ED8D210A0CC34DA85992EDE8EBA1B8121C823279794973463383E0316C6586D29E2360F85B3B477F40B9292E87A780817C1F5D24C4HFd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B585ED8D210A0CC34DA85992EDE8EBA1B8121C823279794973463383E0316C6586D29E2360F25E31477F40B9292E87A780817C1F5D24C4HFd6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B585ED8D210A0CC34DA85992EDE8EBA1B8121C823279794973463383E0316C6586D29B2B64F00E63087E1CFD7D3D87AE80837403H5dCG" TargetMode="External"/><Relationship Id="rId17" Type="http://schemas.openxmlformats.org/officeDocument/2006/relationships/hyperlink" Target="consultantplus://offline/ref=A4B585ED8D210A0CC34DA85992EDE8EBA1B8121C823279794973463383E0316C6586D29E2360FD5832477F40B9292E87A780817C1F5D24C4HFd6G" TargetMode="External"/><Relationship Id="rId25" Type="http://schemas.openxmlformats.org/officeDocument/2006/relationships/hyperlink" Target="consultantplus://offline/ref=A4B585ED8D210A0CC34DA85992EDE8EBA1B8121C823279794973463383E0316C6586D29E2169F00E63087E1CFD7D3D87AE80837403H5d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B585ED8D210A0CC34DA85992EDE8EBA1B8121C823279794973463383E0316C6586D29E2360FD5B3B477F40B9292E87A780817C1F5D24C4HFd6G" TargetMode="External"/><Relationship Id="rId20" Type="http://schemas.openxmlformats.org/officeDocument/2006/relationships/hyperlink" Target="consultantplus://offline/ref=A4B585ED8D210A0CC34DA85992EDE8EBA1B8121C823279794973463383E0316C6586D29E2360FD5837477F40B9292E87A780817C1F5D24C4HFd6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B585ED8D210A0CC34DA85992EDE8EBA1B8121C823279794973463383E0316C6586D29E2361FB5830477F40B9292E87A780817C1F5D24C4HFd6G" TargetMode="External"/><Relationship Id="rId24" Type="http://schemas.openxmlformats.org/officeDocument/2006/relationships/hyperlink" Target="consultantplus://offline/ref=A4B585ED8D210A0CC34DA85992EDE8EBA1B8121C823279794973463383E0316C6586D2992067F00E63087E1CFD7D3D87AE80837403H5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B585ED8D210A0CC34DA85992EDE8EBA1B8121C823279794973463383E0316C6586D29E2360FE5331477F40B9292E87A780817C1F5D24C4HFd6G" TargetMode="External"/><Relationship Id="rId23" Type="http://schemas.openxmlformats.org/officeDocument/2006/relationships/hyperlink" Target="consultantplus://offline/ref=A4B585ED8D210A0CC34DA85992EDE8EBA1B8121C823279794973463383E0316C6586D2992665F00E63087E1CFD7D3D87AE80837403H5d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4B585ED8D210A0CC34DA85992EDE8EBA1B8121C823279794973463383E0316C6586D2982169F00E63087E1CFD7D3D87AE80837403H5dCG" TargetMode="External"/><Relationship Id="rId19" Type="http://schemas.openxmlformats.org/officeDocument/2006/relationships/hyperlink" Target="consultantplus://offline/ref=A4B585ED8D210A0CC34DA85992EDE8EBA1B8121C823279794973463383E0316C6586D29E2360FD5836477F40B9292E87A780817C1F5D24C4HFd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B585ED8D210A0CC34DA85992EDE8EBA1B8121C823279794973463383E0316C6586D29E2360F25933477F40B9292E87A780817C1F5D24C4HFd6G" TargetMode="External"/><Relationship Id="rId14" Type="http://schemas.openxmlformats.org/officeDocument/2006/relationships/hyperlink" Target="consultantplus://offline/ref=A4B585ED8D210A0CC34DA85992EDE8EBA1B8121C823279794973463383E0316C6586D29B2A67F00E63087E1CFD7D3D87AE80837403H5dCG" TargetMode="External"/><Relationship Id="rId22" Type="http://schemas.openxmlformats.org/officeDocument/2006/relationships/hyperlink" Target="consultantplus://offline/ref=A4B585ED8D210A0CC34DA85992EDE8EBA1B8121C823279794973463383E0316C6586D29E2360F25E31477F40B9292E87A780817C1F5D24C4HFd6G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2A2F-3EE6-4796-A423-1822538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2024-03-03T10:07:00Z</dcterms:created>
  <dcterms:modified xsi:type="dcterms:W3CDTF">2024-03-03T10:07:00Z</dcterms:modified>
</cp:coreProperties>
</file>